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42" w:rsidRPr="00724142" w:rsidRDefault="00724142" w:rsidP="00724142">
      <w:pPr>
        <w:jc w:val="center"/>
        <w:rPr>
          <w:rFonts w:ascii="新宋体" w:eastAsia="新宋体" w:hAnsi="新宋体" w:cs="Times New Roman"/>
          <w:b/>
          <w:color w:val="FF0000"/>
          <w:w w:val="50"/>
          <w:sz w:val="120"/>
          <w:szCs w:val="120"/>
        </w:rPr>
      </w:pPr>
      <w:bookmarkStart w:id="0" w:name="_Hlk71797392"/>
      <w:r w:rsidRPr="00724142">
        <w:rPr>
          <w:rFonts w:ascii="新宋体" w:eastAsia="新宋体" w:hAnsi="新宋体" w:cs="Times New Roman" w:hint="eastAsia"/>
          <w:b/>
          <w:color w:val="FF0000"/>
          <w:w w:val="50"/>
          <w:sz w:val="120"/>
          <w:szCs w:val="120"/>
        </w:rPr>
        <w:t>湖南文理学院党政办公室文件</w:t>
      </w:r>
    </w:p>
    <w:p w:rsidR="00724142" w:rsidRPr="00724142" w:rsidRDefault="00724142" w:rsidP="00724142">
      <w:pPr>
        <w:spacing w:line="500" w:lineRule="exact"/>
        <w:jc w:val="center"/>
        <w:rPr>
          <w:rFonts w:ascii="新宋体" w:eastAsia="新宋体" w:hAnsi="新宋体" w:cs="Times New Roman"/>
          <w:b/>
          <w:color w:val="FF0000"/>
          <w:w w:val="80"/>
          <w:sz w:val="32"/>
          <w:szCs w:val="32"/>
        </w:rPr>
      </w:pPr>
    </w:p>
    <w:p w:rsidR="00724142" w:rsidRPr="00724142" w:rsidRDefault="00724142" w:rsidP="00724142">
      <w:pPr>
        <w:spacing w:line="500" w:lineRule="exact"/>
        <w:jc w:val="center"/>
        <w:rPr>
          <w:rFonts w:ascii="新宋体" w:eastAsia="新宋体" w:hAnsi="新宋体" w:cs="Times New Roman"/>
          <w:b/>
          <w:color w:val="FF0000"/>
          <w:w w:val="80"/>
          <w:sz w:val="32"/>
          <w:szCs w:val="32"/>
        </w:rPr>
      </w:pPr>
    </w:p>
    <w:p w:rsidR="00724142" w:rsidRPr="00724142" w:rsidRDefault="00724142" w:rsidP="00724142">
      <w:pPr>
        <w:spacing w:line="500" w:lineRule="exact"/>
        <w:jc w:val="center"/>
        <w:rPr>
          <w:rFonts w:ascii="仿宋" w:eastAsia="仿宋" w:hAnsi="仿宋" w:cs="Times New Roman"/>
          <w:sz w:val="32"/>
          <w:szCs w:val="32"/>
        </w:rPr>
      </w:pPr>
      <w:r w:rsidRPr="00724142">
        <w:rPr>
          <w:rFonts w:ascii="仿宋" w:eastAsia="仿宋" w:hAnsi="仿宋" w:cs="Times New Roman" w:hint="eastAsia"/>
          <w:sz w:val="32"/>
          <w:szCs w:val="32"/>
        </w:rPr>
        <w:t>党办发〔</w:t>
      </w:r>
      <w:r w:rsidRPr="00724142">
        <w:rPr>
          <w:rFonts w:ascii="仿宋" w:eastAsia="仿宋" w:hAnsi="仿宋" w:cs="Times New Roman"/>
          <w:sz w:val="32"/>
          <w:szCs w:val="32"/>
        </w:rPr>
        <w:t>2021</w:t>
      </w:r>
      <w:r w:rsidRPr="00724142">
        <w:rPr>
          <w:rFonts w:ascii="仿宋" w:eastAsia="仿宋" w:hAnsi="仿宋" w:cs="Times New Roman" w:hint="eastAsia"/>
          <w:sz w:val="32"/>
          <w:szCs w:val="32"/>
        </w:rPr>
        <w:t>〕</w:t>
      </w:r>
      <w:r w:rsidR="004F0770">
        <w:rPr>
          <w:rFonts w:ascii="仿宋" w:eastAsia="仿宋" w:hAnsi="仿宋" w:cs="Times New Roman" w:hint="eastAsia"/>
          <w:sz w:val="32"/>
          <w:szCs w:val="32"/>
        </w:rPr>
        <w:t>1</w:t>
      </w:r>
      <w:r w:rsidR="004F0770">
        <w:rPr>
          <w:rFonts w:ascii="仿宋" w:eastAsia="仿宋" w:hAnsi="仿宋" w:cs="Times New Roman"/>
          <w:sz w:val="32"/>
          <w:szCs w:val="32"/>
        </w:rPr>
        <w:t>4</w:t>
      </w:r>
      <w:r w:rsidRPr="00724142">
        <w:rPr>
          <w:rFonts w:ascii="仿宋" w:eastAsia="仿宋" w:hAnsi="仿宋" w:cs="Times New Roman"/>
          <w:sz w:val="32"/>
          <w:szCs w:val="32"/>
        </w:rPr>
        <w:t>号</w:t>
      </w:r>
    </w:p>
    <w:p w:rsidR="00724142" w:rsidRPr="00724142" w:rsidRDefault="00FE70AF" w:rsidP="00724142">
      <w:pPr>
        <w:spacing w:line="500" w:lineRule="exact"/>
        <w:rPr>
          <w:rFonts w:ascii="新宋体" w:eastAsia="新宋体" w:hAnsi="新宋体" w:cs="Times New Roman"/>
          <w:b/>
          <w:color w:val="FF0000"/>
          <w:w w:val="80"/>
          <w:sz w:val="120"/>
          <w:szCs w:val="120"/>
        </w:rPr>
      </w:pPr>
      <w:r>
        <w:rPr>
          <w:noProof/>
        </w:rPr>
        <w:pict>
          <v:group id="组合 1" o:spid="_x0000_s1026" style="position:absolute;left:0;text-align:left;margin-left:15.75pt;margin-top:2.5pt;width:420.75pt;height:23.4pt;z-index:251659264" coordorigin="1701,6273" coordsize="841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oRGAMAAO4IAAAOAAAAZHJzL2Uyb0RvYy54bWzUVs1u1DAQviPxDpbvND+b/Yuaraptt0Iq&#10;UKnwAF7HSSwSO9jeTcuZA0feh+dBvAZjO9lutxK0RUIih8iTsccz3/d5nOOTm6ZGW6Y0lyLD0VGI&#10;ERNU5lyUGf7wfvVqhpE2ROSkloJl+JZpfLJ4+eK4a1MWy0rWOVMIggiddm2GK2PaNAg0rVhD9JFs&#10;mQBnIVVDDJiqDHJFOoje1EEchpOgkypvlaRMa/h65p144eIXBaPmXVFoZlCdYcjNuLdy77V9B4tj&#10;kpaKtBWnfRrkGVk0hAvYdBfqjBiCNoo/CNVwqqSWhTmisglkUXDKXA1QTRQeVHOh5KZ1tZRpV7Y7&#10;mADaA5yeHZa+3V4pxHPgDiNBGqDo5/cvP759RZHFpmvLFKZcqPa6vVK+QBheSvpRgzs49Fu79JPR&#10;unsjc4hHNkY6bG4K1dgQUDW6cRTc7ihgNwZR+DgeJaNxPMaIgi+eT6NZzxGtgEi7LJqGkCp4J/F0&#10;5Pmj1Xm/fJZE/dpkMrPOgKR+W5dqn5qtC+Sm7xDVf4fodUVa5ojSFq4e0XhA9JILhlyudl+YsBRX&#10;yqGrUw24/hGqu5qTuSuLpANgo0kIurZoOaB29ZK0VdpcMNkgO8hwDUk4Gsj2UhsPzTDFsiLkitc1&#10;fCdpLVCX4dEsgtDW1rLmufU6Q5XrZa3QlsCRWq1CeHqg700D6YrcRasYyc/7sSG89mNItBZOQR4D&#10;z8la5rcOGqDLMfSPqBoNVJ2CWB2bKLFV9XwN4tde+UjIZUVEyU6Vkp2tD/TjzotLGwj2C+zqR/E7&#10;noaTA03v8evpPRT0A4Khzarx7xi+x49+HI1eCnN7JJ+rhIYbaPE1bzI8s2rpD/TTZYGU9P0b7hsY&#10;VFJ9xqiD3p1h/WlDFMOofi2AinmUJLbZOyMZT2Mw1L5nve8hgkKoDBuM/HBp/AWxaRUvK9gpcrUL&#10;acVRcHd2LLVerL2GoZv8I60mg1ZdWxnvyfSpbWUCR9zLLpnHNs5eW5mO+kY6nO6hew894z9vK+4+&#10;gEvVXRH9D4C9tfdtR+3db8riFwAAAP//AwBQSwMEFAAGAAgAAAAhAMjxo2jdAAAABwEAAA8AAABk&#10;cnMvZG93bnJldi54bWxMj0FLw0AQhe+C/2GZgje7iSEa0mxKKeqpCLaCeNtmp0lodjZkt0n67x1P&#10;9jaP93jzvWI9206MOPjWkYJ4GYFAqpxpqVbwdXh7zED4oMnozhEquKKHdXl/V+jcuIk+cdyHWnAJ&#10;+VwraELocyl91aDVful6JPZObrA6sBxqaQY9cbnt5FMUPUurW+IPje5x22B13l+sgvdJT5skfh13&#10;59P2+nNIP753MSr1sJg3KxAB5/Afhj98RoeSmY7uQsaLTkESp5xUkPIitrOXhI8j6zgDWRbylr/8&#10;BQAA//8DAFBLAQItABQABgAIAAAAIQC2gziS/gAAAOEBAAATAAAAAAAAAAAAAAAAAAAAAABbQ29u&#10;dGVudF9UeXBlc10ueG1sUEsBAi0AFAAGAAgAAAAhADj9If/WAAAAlAEAAAsAAAAAAAAAAAAAAAAA&#10;LwEAAF9yZWxzLy5yZWxzUEsBAi0AFAAGAAgAAAAhAGa66hEYAwAA7ggAAA4AAAAAAAAAAAAAAAAA&#10;LgIAAGRycy9lMm9Eb2MueG1sUEsBAi0AFAAGAAgAAAAhAMjxo2jdAAAABwEAAA8AAAAAAAAAAAAA&#10;AAAAcgUAAGRycy9kb3ducmV2LnhtbFBLBQYAAAAABAAEAPMAAAB8BgAAAAA=&#10;">
            <v:line id="Line 3" o:spid="_x0000_s1027" style="position:absolute;visibility:visible;mso-wrap-style:square" from="1701,6498" to="5301,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HMwwAAANoAAAAPAAAAZHJzL2Rvd25yZXYueG1sRI/NasMw&#10;EITvgbyD2EBvsZwcSnEsh1AoBAqFpiXJcWutf6i1ci3Flt++KhRyHGbmGybfB9OJkQbXWlawSVIQ&#10;xKXVLdcKPj9e1k8gnEfW2FkmBTM52BfLRY6ZthO/03jytYgQdhkqaLzvMyld2ZBBl9ieOHqVHQz6&#10;KIda6gGnCDed3KbpozTYclxosKfnhsrv080oeO2/juOZ3zb6Gm4/YTxU6WWWSj2swmEHwlPw9/B/&#10;+6gVbOHvSrwBsvgFAAD//wMAUEsBAi0AFAAGAAgAAAAhANvh9svuAAAAhQEAABMAAAAAAAAAAAAA&#10;AAAAAAAAAFtDb250ZW50X1R5cGVzXS54bWxQSwECLQAUAAYACAAAACEAWvQsW78AAAAVAQAACwAA&#10;AAAAAAAAAAAAAAAfAQAAX3JlbHMvLnJlbHNQSwECLQAUAAYACAAAACEAXeARzMMAAADaAAAADwAA&#10;AAAAAAAAAAAAAAAHAgAAZHJzL2Rvd25yZXYueG1sUEsFBgAAAAADAAMAtwAAAPcCAAAAAA==&#10;" strokecolor="red" strokeweight="3pt"/>
            <v:shape id="AutoShape 4" o:spid="_x0000_s1028" style="position:absolute;left:5706;top:6273;width:360;height:468;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9BBxAAAANoAAAAPAAAAZHJzL2Rvd25yZXYueG1sRI9Pa8JA&#10;FMTvBb/D8gQvpW60KDV1FWmx5Obfi7fX7DMJZt/G7DZJv70rCB6HmfkNM192phQN1a6wrGA0jEAQ&#10;p1YXnCk4HtZvHyCcR9ZYWiYF/+Rguei9zDHWtuUdNXufiQBhF6OC3PsqltKlORl0Q1sRB+9sa4M+&#10;yDqTusY2wE0px1E0lQYLDgs5VvSVU3rZ/xkF62Yyw9/Na5LM2tP3amunP257VWrQ71afIDx1/hl+&#10;tBOt4B3uV8INkIsbAAAA//8DAFBLAQItABQABgAIAAAAIQDb4fbL7gAAAIUBAAATAAAAAAAAAAAA&#10;AAAAAAAAAABbQ29udGVudF9UeXBlc10ueG1sUEsBAi0AFAAGAAgAAAAhAFr0LFu/AAAAFQEAAAsA&#10;AAAAAAAAAAAAAAAAHwEAAF9yZWxzLy5yZWxzUEsBAi0AFAAGAAgAAAAhANnb0EHEAAAA2gAAAA8A&#10;AAAAAAAAAAAAAAAABwIAAGRycy9kb3ducmV2LnhtbFBLBQYAAAAAAwADALcAAAD4AgAAAAA=&#10;" path="m,3825r3833,l5000,,6167,3825r3833,l6917,6175r1166,3825l5000,7650,1917,10000,3083,6175,,3825xe" fillcolor="red" strokecolor="red">
              <v:stroke joinstyle="miter"/>
              <v:path o:connecttype="custom" o:connectlocs="0,179;138,179;180,0;222,179;360,179;249,289;291,468;180,358;69,468;111,289;0,179" o:connectangles="0,0,0,0,0,0,0,0,0,0,0"/>
            </v:shape>
            <v:line id="Line 5" o:spid="_x0000_s1029" style="position:absolute;visibility:visible;mso-wrap-style:square" from="6381,6492" to="10116,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wjwwAAANoAAAAPAAAAZHJzL2Rvd25yZXYueG1sRI9Ba8JA&#10;FITvgv9heUJvZpNSiq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vUUsI8MAAADaAAAADwAA&#10;AAAAAAAAAAAAAAAHAgAAZHJzL2Rvd25yZXYueG1sUEsFBgAAAAADAAMAtwAAAPcCAAAAAA==&#10;" strokecolor="red" strokeweight="3pt"/>
          </v:group>
        </w:pict>
      </w:r>
    </w:p>
    <w:bookmarkEnd w:id="0"/>
    <w:p w:rsidR="00724142" w:rsidRDefault="00724142" w:rsidP="004B40E4">
      <w:pPr>
        <w:spacing w:line="480" w:lineRule="exact"/>
        <w:jc w:val="center"/>
        <w:rPr>
          <w:rFonts w:ascii="宋体" w:hAnsi="宋体"/>
          <w:b/>
          <w:sz w:val="44"/>
          <w:szCs w:val="44"/>
        </w:rPr>
      </w:pPr>
    </w:p>
    <w:p w:rsidR="004B40E4" w:rsidRDefault="00724142" w:rsidP="004B40E4">
      <w:pPr>
        <w:spacing w:line="480" w:lineRule="exact"/>
        <w:jc w:val="center"/>
        <w:rPr>
          <w:rFonts w:ascii="宋体" w:hAnsi="宋体"/>
          <w:b/>
          <w:sz w:val="44"/>
          <w:szCs w:val="44"/>
        </w:rPr>
      </w:pPr>
      <w:r>
        <w:rPr>
          <w:rFonts w:ascii="宋体" w:hAnsi="宋体" w:hint="eastAsia"/>
          <w:b/>
          <w:sz w:val="44"/>
          <w:szCs w:val="44"/>
        </w:rPr>
        <w:t>关于印发《</w:t>
      </w:r>
      <w:r w:rsidR="004B40E4">
        <w:rPr>
          <w:rFonts w:ascii="宋体" w:hAnsi="宋体" w:hint="eastAsia"/>
          <w:b/>
          <w:sz w:val="44"/>
          <w:szCs w:val="44"/>
        </w:rPr>
        <w:t>中共湖南文理学院委员会所属基层组织换届选举工作的方案</w:t>
      </w:r>
      <w:r>
        <w:rPr>
          <w:rFonts w:ascii="宋体" w:hAnsi="宋体" w:hint="eastAsia"/>
          <w:b/>
          <w:sz w:val="44"/>
          <w:szCs w:val="44"/>
        </w:rPr>
        <w:t>》的通知</w:t>
      </w:r>
    </w:p>
    <w:p w:rsidR="00724142" w:rsidRPr="00256CA4" w:rsidRDefault="00724142" w:rsidP="00256CA4">
      <w:pPr>
        <w:spacing w:line="520" w:lineRule="exact"/>
        <w:rPr>
          <w:rFonts w:ascii="仿宋" w:eastAsia="仿宋" w:hAnsi="仿宋"/>
          <w:bCs/>
          <w:sz w:val="32"/>
          <w:szCs w:val="32"/>
        </w:rPr>
      </w:pPr>
    </w:p>
    <w:p w:rsidR="00724142" w:rsidRPr="00256CA4" w:rsidRDefault="00724142" w:rsidP="00256CA4">
      <w:pPr>
        <w:spacing w:line="520" w:lineRule="exact"/>
        <w:rPr>
          <w:rFonts w:ascii="仿宋" w:eastAsia="仿宋" w:hAnsi="仿宋"/>
          <w:bCs/>
          <w:sz w:val="32"/>
          <w:szCs w:val="32"/>
        </w:rPr>
      </w:pPr>
      <w:r w:rsidRPr="00256CA4">
        <w:rPr>
          <w:rFonts w:ascii="仿宋" w:eastAsia="仿宋" w:hAnsi="仿宋" w:hint="eastAsia"/>
          <w:bCs/>
          <w:sz w:val="32"/>
          <w:szCs w:val="32"/>
        </w:rPr>
        <w:t>各二级党组织：</w:t>
      </w:r>
    </w:p>
    <w:p w:rsidR="004B40E4" w:rsidRPr="004F0770"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4F0770">
        <w:rPr>
          <w:rFonts w:ascii="仿宋" w:eastAsia="仿宋" w:hAnsi="仿宋" w:hint="eastAsia"/>
          <w:bCs/>
          <w:color w:val="000000" w:themeColor="text1"/>
          <w:sz w:val="32"/>
          <w:szCs w:val="32"/>
        </w:rPr>
        <w:t>为进一步加强学校党的基层组织建设，切实做好学校新一轮党的基层组织班子的换届选举工作，结合工作实际，特制订本方案。</w:t>
      </w:r>
    </w:p>
    <w:p w:rsidR="004B40E4" w:rsidRPr="004F0770" w:rsidRDefault="004B40E4" w:rsidP="00256CA4">
      <w:pPr>
        <w:adjustRightInd w:val="0"/>
        <w:snapToGrid w:val="0"/>
        <w:spacing w:line="520" w:lineRule="exact"/>
        <w:ind w:firstLineChars="200" w:firstLine="640"/>
        <w:rPr>
          <w:rFonts w:ascii="黑体" w:eastAsia="黑体" w:hAnsi="黑体"/>
          <w:bCs/>
          <w:color w:val="000000" w:themeColor="text1"/>
          <w:sz w:val="32"/>
          <w:szCs w:val="32"/>
        </w:rPr>
      </w:pPr>
      <w:r w:rsidRPr="004F0770">
        <w:rPr>
          <w:rFonts w:ascii="黑体" w:eastAsia="黑体" w:hAnsi="黑体" w:hint="eastAsia"/>
          <w:bCs/>
          <w:color w:val="000000" w:themeColor="text1"/>
          <w:sz w:val="32"/>
          <w:szCs w:val="32"/>
        </w:rPr>
        <w:t>一、指导思想</w:t>
      </w:r>
    </w:p>
    <w:p w:rsidR="004B40E4" w:rsidRPr="004F0770"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以习近平新时代中国特色社会主义思想为指导，以落实新时代党的建设总要求为遵循，严格按照</w:t>
      </w:r>
      <w:r w:rsidRPr="004F0770">
        <w:rPr>
          <w:rFonts w:ascii="仿宋" w:eastAsia="仿宋" w:hAnsi="仿宋" w:hint="eastAsia"/>
          <w:bCs/>
          <w:color w:val="000000" w:themeColor="text1"/>
          <w:sz w:val="32"/>
          <w:szCs w:val="32"/>
        </w:rPr>
        <w:t>《中国共产党章程》《中国共产党支部工作条例（试行）》《中国共产党普通高等学校基层组织工作条例》《中国共产党基层党组织选举工作条例》等相关规定，做好学校所属各基层党组织的换届选举及调整工作。</w:t>
      </w:r>
    </w:p>
    <w:p w:rsidR="004B40E4" w:rsidRPr="004F0770" w:rsidRDefault="004B40E4" w:rsidP="00256CA4">
      <w:pPr>
        <w:adjustRightInd w:val="0"/>
        <w:snapToGrid w:val="0"/>
        <w:spacing w:line="520" w:lineRule="exact"/>
        <w:ind w:firstLineChars="200" w:firstLine="640"/>
        <w:rPr>
          <w:rFonts w:ascii="黑体" w:eastAsia="黑体" w:hAnsi="黑体"/>
          <w:bCs/>
          <w:color w:val="000000" w:themeColor="text1"/>
          <w:sz w:val="32"/>
          <w:szCs w:val="32"/>
        </w:rPr>
      </w:pPr>
      <w:r w:rsidRPr="004F0770">
        <w:rPr>
          <w:rFonts w:ascii="黑体" w:eastAsia="黑体" w:hAnsi="黑体" w:hint="eastAsia"/>
          <w:bCs/>
          <w:color w:val="000000" w:themeColor="text1"/>
          <w:sz w:val="32"/>
          <w:szCs w:val="32"/>
        </w:rPr>
        <w:t>二、换届选举时间</w:t>
      </w:r>
    </w:p>
    <w:p w:rsidR="004B40E4" w:rsidRPr="000B0548"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0B0548">
        <w:rPr>
          <w:rFonts w:ascii="仿宋" w:eastAsia="仿宋" w:hAnsi="仿宋"/>
          <w:bCs/>
          <w:color w:val="000000" w:themeColor="text1"/>
          <w:sz w:val="32"/>
          <w:szCs w:val="32"/>
        </w:rPr>
        <w:t>2021年7月26日—9月30日</w:t>
      </w:r>
    </w:p>
    <w:p w:rsidR="004B40E4" w:rsidRPr="004A4227" w:rsidRDefault="004B40E4" w:rsidP="00256CA4">
      <w:pPr>
        <w:adjustRightInd w:val="0"/>
        <w:snapToGrid w:val="0"/>
        <w:spacing w:line="520" w:lineRule="exact"/>
        <w:ind w:firstLineChars="200" w:firstLine="640"/>
        <w:rPr>
          <w:rFonts w:ascii="黑体" w:eastAsia="黑体" w:hAnsi="黑体"/>
          <w:bCs/>
          <w:color w:val="000000" w:themeColor="text1"/>
          <w:sz w:val="32"/>
          <w:szCs w:val="32"/>
        </w:rPr>
      </w:pPr>
      <w:r w:rsidRPr="004A4227">
        <w:rPr>
          <w:rFonts w:ascii="黑体" w:eastAsia="黑体" w:hAnsi="黑体" w:hint="eastAsia"/>
          <w:bCs/>
          <w:color w:val="000000" w:themeColor="text1"/>
          <w:sz w:val="32"/>
          <w:szCs w:val="32"/>
        </w:rPr>
        <w:t>三、相关组织设置</w:t>
      </w:r>
    </w:p>
    <w:p w:rsidR="004B40E4" w:rsidRPr="00256CA4" w:rsidRDefault="004B40E4" w:rsidP="00256CA4">
      <w:pPr>
        <w:adjustRightInd w:val="0"/>
        <w:snapToGrid w:val="0"/>
        <w:spacing w:line="520" w:lineRule="exact"/>
        <w:ind w:firstLineChars="200" w:firstLine="640"/>
        <w:rPr>
          <w:rFonts w:ascii="楷体" w:eastAsia="楷体" w:hAnsi="楷体"/>
          <w:bCs/>
          <w:color w:val="000000" w:themeColor="text1"/>
          <w:sz w:val="32"/>
          <w:szCs w:val="32"/>
        </w:rPr>
      </w:pPr>
      <w:r w:rsidRPr="00256CA4">
        <w:rPr>
          <w:rFonts w:ascii="楷体" w:eastAsia="楷体" w:hAnsi="楷体" w:hint="eastAsia"/>
          <w:bCs/>
          <w:color w:val="000000" w:themeColor="text1"/>
          <w:sz w:val="32"/>
          <w:szCs w:val="32"/>
        </w:rPr>
        <w:t>（一）党支部设置</w:t>
      </w:r>
    </w:p>
    <w:p w:rsidR="004B40E4" w:rsidRPr="00256CA4"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1.机关、教辅等部门党支部一般按处室或根据工作需要设置。</w:t>
      </w:r>
    </w:p>
    <w:p w:rsidR="004B40E4" w:rsidRPr="00256CA4"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 xml:space="preserve">2.各教学院所属教工党支部根据党员分布情况按工作需要设置。党员人数较多的党支部可设立党小组，每个党小组不得少于3 </w:t>
      </w:r>
      <w:r w:rsidRPr="00256CA4">
        <w:rPr>
          <w:rFonts w:ascii="仿宋" w:eastAsia="仿宋" w:hAnsi="仿宋" w:hint="eastAsia"/>
          <w:bCs/>
          <w:color w:val="000000" w:themeColor="text1"/>
          <w:sz w:val="32"/>
          <w:szCs w:val="32"/>
        </w:rPr>
        <w:t>名党员，其中至少要有</w:t>
      </w:r>
      <w:r w:rsidRPr="00256CA4">
        <w:rPr>
          <w:rFonts w:ascii="仿宋" w:eastAsia="仿宋" w:hAnsi="仿宋"/>
          <w:bCs/>
          <w:color w:val="000000" w:themeColor="text1"/>
          <w:sz w:val="32"/>
          <w:szCs w:val="32"/>
        </w:rPr>
        <w:t xml:space="preserve">1 </w:t>
      </w:r>
      <w:r w:rsidRPr="00256CA4">
        <w:rPr>
          <w:rFonts w:ascii="仿宋" w:eastAsia="仿宋" w:hAnsi="仿宋" w:hint="eastAsia"/>
          <w:bCs/>
          <w:color w:val="000000" w:themeColor="text1"/>
          <w:sz w:val="32"/>
          <w:szCs w:val="32"/>
        </w:rPr>
        <w:t>名中共正式党员。</w:t>
      </w:r>
    </w:p>
    <w:p w:rsidR="004B40E4" w:rsidRPr="00256CA4" w:rsidRDefault="004B40E4" w:rsidP="00256CA4">
      <w:pPr>
        <w:adjustRightInd w:val="0"/>
        <w:snapToGrid w:val="0"/>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3.学生党支部一般按学科专业相近的班级或年级联合成立。</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4.党支部人数一般控制在50人以内。</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5.根据实际情况，撤销学校现有的3个流动党支部和1个临时党支部。（即教工流动党支部为原机关第十八党支部；学生流动党支部为原机关第十九党支部和芙蓉学院学生流动党支部；离退休党总支所属的长沙临时党支部。）</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6.党支部设置调整应经学校党委研究同意并批复。</w:t>
      </w:r>
    </w:p>
    <w:p w:rsidR="004B40E4" w:rsidRPr="00256CA4" w:rsidRDefault="004B40E4" w:rsidP="00256CA4">
      <w:pPr>
        <w:adjustRightInd w:val="0"/>
        <w:snapToGrid w:val="0"/>
        <w:spacing w:line="520" w:lineRule="exact"/>
        <w:ind w:firstLineChars="200" w:firstLine="640"/>
        <w:rPr>
          <w:rFonts w:ascii="楷体" w:eastAsia="楷体" w:hAnsi="楷体"/>
          <w:bCs/>
          <w:color w:val="000000" w:themeColor="text1"/>
          <w:sz w:val="32"/>
          <w:szCs w:val="32"/>
        </w:rPr>
      </w:pPr>
      <w:r w:rsidRPr="00256CA4">
        <w:rPr>
          <w:rFonts w:ascii="楷体" w:eastAsia="楷体" w:hAnsi="楷体" w:hint="eastAsia"/>
          <w:bCs/>
          <w:color w:val="000000" w:themeColor="text1"/>
          <w:sz w:val="32"/>
          <w:szCs w:val="32"/>
        </w:rPr>
        <w:t>（二）党总支（党委）委员及所属党支部委员设置</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1.党总支（党委）</w:t>
      </w:r>
      <w:r w:rsidRPr="00256CA4">
        <w:rPr>
          <w:rFonts w:ascii="仿宋" w:eastAsia="仿宋" w:hAnsi="仿宋" w:hint="eastAsia"/>
          <w:bCs/>
          <w:color w:val="000000" w:themeColor="text1"/>
          <w:sz w:val="32"/>
          <w:szCs w:val="32"/>
        </w:rPr>
        <w:t>设委员职数</w:t>
      </w:r>
      <w:r w:rsidRPr="00256CA4">
        <w:rPr>
          <w:rFonts w:ascii="仿宋" w:eastAsia="仿宋" w:hAnsi="仿宋"/>
          <w:bCs/>
          <w:color w:val="000000" w:themeColor="text1"/>
          <w:sz w:val="32"/>
          <w:szCs w:val="32"/>
        </w:rPr>
        <w:t>5</w:t>
      </w:r>
      <w:r w:rsidRPr="00256CA4">
        <w:rPr>
          <w:rFonts w:ascii="仿宋" w:eastAsia="仿宋" w:hAnsi="仿宋" w:hint="eastAsia"/>
          <w:bCs/>
          <w:color w:val="000000" w:themeColor="text1"/>
          <w:sz w:val="32"/>
          <w:szCs w:val="32"/>
        </w:rPr>
        <w:t>—</w:t>
      </w:r>
      <w:r w:rsidRPr="00256CA4">
        <w:rPr>
          <w:rFonts w:ascii="仿宋" w:eastAsia="仿宋" w:hAnsi="仿宋"/>
          <w:bCs/>
          <w:color w:val="000000" w:themeColor="text1"/>
          <w:sz w:val="32"/>
          <w:szCs w:val="32"/>
        </w:rPr>
        <w:t>7人：书记、副书记、组织委员、纪检委员、宣传委员各1</w:t>
      </w:r>
      <w:r w:rsidRPr="00256CA4">
        <w:rPr>
          <w:rFonts w:ascii="仿宋" w:eastAsia="仿宋" w:hAnsi="仿宋" w:hint="eastAsia"/>
          <w:bCs/>
          <w:color w:val="000000" w:themeColor="text1"/>
          <w:sz w:val="32"/>
          <w:szCs w:val="32"/>
        </w:rPr>
        <w:t>名，根据工作需要可配备统战委员、</w:t>
      </w:r>
      <w:r w:rsidRPr="00256CA4">
        <w:rPr>
          <w:rFonts w:ascii="仿宋" w:eastAsia="仿宋" w:hAnsi="仿宋" w:cs="宋体" w:hint="eastAsia"/>
          <w:bCs/>
          <w:color w:val="000000" w:themeColor="text1"/>
          <w:kern w:val="0"/>
          <w:sz w:val="32"/>
          <w:szCs w:val="32"/>
        </w:rPr>
        <w:t>青年委员、保密委员等。</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2.党支部</w:t>
      </w:r>
      <w:r w:rsidRPr="00256CA4">
        <w:rPr>
          <w:rFonts w:ascii="仿宋" w:eastAsia="仿宋" w:hAnsi="仿宋" w:hint="eastAsia"/>
          <w:bCs/>
          <w:color w:val="000000" w:themeColor="text1"/>
          <w:sz w:val="32"/>
          <w:szCs w:val="32"/>
        </w:rPr>
        <w:t>设委员职数</w:t>
      </w:r>
      <w:r w:rsidRPr="00256CA4">
        <w:rPr>
          <w:rFonts w:ascii="仿宋" w:eastAsia="仿宋" w:hAnsi="仿宋"/>
          <w:bCs/>
          <w:color w:val="000000" w:themeColor="text1"/>
          <w:sz w:val="32"/>
          <w:szCs w:val="32"/>
        </w:rPr>
        <w:t>3—5人：书记、组织宣传委员、纪检委员各1</w:t>
      </w:r>
      <w:r w:rsidRPr="00256CA4">
        <w:rPr>
          <w:rFonts w:ascii="仿宋" w:eastAsia="仿宋" w:hAnsi="仿宋" w:hint="eastAsia"/>
          <w:bCs/>
          <w:color w:val="000000" w:themeColor="text1"/>
          <w:sz w:val="32"/>
          <w:szCs w:val="32"/>
        </w:rPr>
        <w:t>名；根据工作需要可配备副书记、统战委员、</w:t>
      </w:r>
      <w:r w:rsidRPr="00256CA4">
        <w:rPr>
          <w:rFonts w:ascii="仿宋" w:eastAsia="仿宋" w:hAnsi="仿宋" w:cs="宋体" w:hint="eastAsia"/>
          <w:bCs/>
          <w:color w:val="000000" w:themeColor="text1"/>
          <w:kern w:val="0"/>
          <w:sz w:val="32"/>
          <w:szCs w:val="32"/>
        </w:rPr>
        <w:t>青年委员、保密委员等</w:t>
      </w:r>
      <w:r w:rsidRPr="00256CA4">
        <w:rPr>
          <w:rFonts w:ascii="仿宋" w:eastAsia="仿宋" w:hAnsi="仿宋" w:hint="eastAsia"/>
          <w:bCs/>
          <w:color w:val="000000" w:themeColor="text1"/>
          <w:sz w:val="32"/>
          <w:szCs w:val="32"/>
        </w:rPr>
        <w:t>；正式党员</w:t>
      </w:r>
      <w:r w:rsidRPr="00256CA4">
        <w:rPr>
          <w:rFonts w:ascii="仿宋" w:eastAsia="仿宋" w:hAnsi="仿宋"/>
          <w:bCs/>
          <w:color w:val="000000" w:themeColor="text1"/>
          <w:sz w:val="32"/>
          <w:szCs w:val="32"/>
        </w:rPr>
        <w:t>7</w:t>
      </w:r>
      <w:r w:rsidRPr="00256CA4">
        <w:rPr>
          <w:rFonts w:ascii="仿宋" w:eastAsia="仿宋" w:hAnsi="仿宋" w:hint="eastAsia"/>
          <w:bCs/>
          <w:color w:val="000000" w:themeColor="text1"/>
          <w:sz w:val="32"/>
          <w:szCs w:val="32"/>
        </w:rPr>
        <w:t>人以下的党支部原则上只设党支部书记，但要明确专人负责纪检工作。</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3.党总支（党委）委员、党支部委员结构：党总支（党委）委员和党支部委员原则上要求有1</w:t>
      </w:r>
      <w:r w:rsidRPr="00256CA4">
        <w:rPr>
          <w:rFonts w:ascii="仿宋" w:eastAsia="仿宋" w:hAnsi="仿宋" w:hint="eastAsia"/>
          <w:bCs/>
          <w:color w:val="000000" w:themeColor="text1"/>
          <w:sz w:val="32"/>
          <w:szCs w:val="32"/>
        </w:rPr>
        <w:t>名</w:t>
      </w:r>
      <w:r w:rsidRPr="00256CA4">
        <w:rPr>
          <w:rFonts w:ascii="仿宋" w:eastAsia="仿宋" w:hAnsi="仿宋"/>
          <w:bCs/>
          <w:color w:val="000000" w:themeColor="text1"/>
          <w:sz w:val="32"/>
          <w:szCs w:val="32"/>
        </w:rPr>
        <w:t>35</w:t>
      </w:r>
      <w:r w:rsidRPr="00256CA4">
        <w:rPr>
          <w:rFonts w:ascii="仿宋" w:eastAsia="仿宋" w:hAnsi="仿宋" w:hint="eastAsia"/>
          <w:bCs/>
          <w:color w:val="000000" w:themeColor="text1"/>
          <w:sz w:val="32"/>
          <w:szCs w:val="32"/>
        </w:rPr>
        <w:t>岁以下年轻党员或</w:t>
      </w:r>
      <w:r w:rsidRPr="00256CA4">
        <w:rPr>
          <w:rFonts w:ascii="仿宋" w:eastAsia="仿宋" w:hAnsi="仿宋"/>
          <w:bCs/>
          <w:color w:val="000000" w:themeColor="text1"/>
          <w:sz w:val="32"/>
          <w:szCs w:val="32"/>
        </w:rPr>
        <w:t>1</w:t>
      </w:r>
      <w:r w:rsidRPr="00256CA4">
        <w:rPr>
          <w:rFonts w:ascii="仿宋" w:eastAsia="仿宋" w:hAnsi="仿宋" w:hint="eastAsia"/>
          <w:bCs/>
          <w:color w:val="000000" w:themeColor="text1"/>
          <w:sz w:val="32"/>
          <w:szCs w:val="32"/>
        </w:rPr>
        <w:t>名女党员。</w:t>
      </w:r>
    </w:p>
    <w:p w:rsidR="004B40E4" w:rsidRPr="00256CA4" w:rsidRDefault="004B40E4" w:rsidP="00256CA4">
      <w:pPr>
        <w:adjustRightInd w:val="0"/>
        <w:snapToGrid w:val="0"/>
        <w:spacing w:line="520" w:lineRule="exact"/>
        <w:ind w:firstLineChars="200" w:firstLine="640"/>
        <w:rPr>
          <w:rFonts w:ascii="楷体" w:eastAsia="楷体" w:hAnsi="楷体"/>
          <w:bCs/>
          <w:color w:val="000000" w:themeColor="text1"/>
          <w:sz w:val="32"/>
          <w:szCs w:val="32"/>
        </w:rPr>
      </w:pPr>
      <w:r w:rsidRPr="00256CA4">
        <w:rPr>
          <w:rFonts w:ascii="楷体" w:eastAsia="楷体" w:hAnsi="楷体" w:hint="eastAsia"/>
          <w:bCs/>
          <w:color w:val="000000" w:themeColor="text1"/>
          <w:sz w:val="32"/>
          <w:szCs w:val="32"/>
        </w:rPr>
        <w:t>（三）党总支（党委）委员、党支部委员的任职条件</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1.理想信念坚定，拥护党的路线、方针、政策和上级党组织的决议、决定，增强“四个意识”、坚定“四个自信”、做到“两个维护”。</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2.以习近平新时代中国特色社会主义思想为指导，全面贯彻党的十九大和十九届二中、三中、四中、五中全会精神，</w:t>
      </w:r>
      <w:r w:rsidRPr="00256CA4">
        <w:rPr>
          <w:rFonts w:ascii="仿宋" w:eastAsia="仿宋" w:hAnsi="仿宋" w:hint="eastAsia"/>
          <w:bCs/>
          <w:color w:val="000000" w:themeColor="text1"/>
          <w:sz w:val="32"/>
          <w:szCs w:val="32"/>
        </w:rPr>
        <w:t>深入落实习近平总书记考察湖南重要讲话精神。</w:t>
      </w:r>
    </w:p>
    <w:p w:rsidR="004B40E4" w:rsidRPr="00256CA4" w:rsidRDefault="004B40E4" w:rsidP="00256CA4">
      <w:pPr>
        <w:spacing w:line="520" w:lineRule="exact"/>
        <w:ind w:firstLineChars="200" w:firstLine="624"/>
        <w:rPr>
          <w:rFonts w:ascii="仿宋" w:eastAsia="仿宋" w:hAnsi="仿宋"/>
          <w:bCs/>
          <w:color w:val="000000" w:themeColor="text1"/>
          <w:spacing w:val="-4"/>
          <w:sz w:val="32"/>
          <w:szCs w:val="32"/>
        </w:rPr>
      </w:pPr>
      <w:r w:rsidRPr="00256CA4">
        <w:rPr>
          <w:rFonts w:ascii="仿宋" w:eastAsia="仿宋" w:hAnsi="仿宋"/>
          <w:bCs/>
          <w:color w:val="000000" w:themeColor="text1"/>
          <w:spacing w:val="-4"/>
          <w:sz w:val="32"/>
          <w:szCs w:val="32"/>
        </w:rPr>
        <w:t>3.廉洁奉公，不谋私利，勇于担当，有奉献精神，热爱党务工作，责任感强，工作突出（担任支部委员的学生学习成绩好），具有一定的党内生活经验和党务工作经验，有一定的组织协调能力。</w:t>
      </w:r>
    </w:p>
    <w:p w:rsidR="004B40E4" w:rsidRPr="00256CA4" w:rsidRDefault="004B40E4" w:rsidP="00256CA4">
      <w:pPr>
        <w:spacing w:line="520" w:lineRule="exact"/>
        <w:ind w:firstLineChars="200" w:firstLine="616"/>
        <w:rPr>
          <w:rFonts w:ascii="仿宋" w:eastAsia="仿宋" w:hAnsi="仿宋"/>
          <w:bCs/>
          <w:color w:val="000000" w:themeColor="text1"/>
          <w:sz w:val="32"/>
          <w:szCs w:val="32"/>
        </w:rPr>
      </w:pPr>
      <w:r w:rsidRPr="00256CA4">
        <w:rPr>
          <w:rFonts w:ascii="仿宋" w:eastAsia="仿宋" w:hAnsi="仿宋"/>
          <w:bCs/>
          <w:color w:val="000000" w:themeColor="text1"/>
          <w:spacing w:val="-6"/>
          <w:sz w:val="32"/>
          <w:szCs w:val="32"/>
        </w:rPr>
        <w:t>4.坚持党的民主集中制，作风正派，团结同志，求真务实。</w:t>
      </w:r>
    </w:p>
    <w:p w:rsidR="004B40E4" w:rsidRPr="00256CA4" w:rsidRDefault="004B40E4" w:rsidP="00256CA4">
      <w:pPr>
        <w:spacing w:line="520" w:lineRule="exact"/>
        <w:ind w:firstLineChars="200" w:firstLine="616"/>
        <w:rPr>
          <w:rFonts w:ascii="仿宋" w:eastAsia="仿宋" w:hAnsi="仿宋"/>
          <w:bCs/>
          <w:color w:val="000000" w:themeColor="text1"/>
          <w:sz w:val="32"/>
          <w:szCs w:val="32"/>
        </w:rPr>
      </w:pPr>
      <w:r w:rsidRPr="00256CA4">
        <w:rPr>
          <w:rFonts w:ascii="仿宋" w:eastAsia="仿宋" w:hAnsi="仿宋"/>
          <w:bCs/>
          <w:color w:val="000000" w:themeColor="text1"/>
          <w:spacing w:val="-6"/>
          <w:sz w:val="32"/>
          <w:szCs w:val="32"/>
        </w:rPr>
        <w:t>5.党总支（党委）</w:t>
      </w:r>
      <w:r w:rsidRPr="00256CA4">
        <w:rPr>
          <w:rFonts w:ascii="仿宋" w:eastAsia="仿宋" w:hAnsi="仿宋" w:hint="eastAsia"/>
          <w:bCs/>
          <w:color w:val="000000" w:themeColor="text1"/>
          <w:spacing w:val="-4"/>
          <w:sz w:val="32"/>
          <w:szCs w:val="32"/>
        </w:rPr>
        <w:t>委员必须具有</w:t>
      </w:r>
      <w:r w:rsidRPr="00256CA4">
        <w:rPr>
          <w:rFonts w:ascii="仿宋" w:eastAsia="仿宋" w:hAnsi="仿宋"/>
          <w:bCs/>
          <w:color w:val="000000" w:themeColor="text1"/>
          <w:spacing w:val="-4"/>
          <w:sz w:val="32"/>
          <w:szCs w:val="32"/>
        </w:rPr>
        <w:t>3</w:t>
      </w:r>
      <w:r w:rsidRPr="00256CA4">
        <w:rPr>
          <w:rFonts w:ascii="仿宋" w:eastAsia="仿宋" w:hAnsi="仿宋" w:hint="eastAsia"/>
          <w:bCs/>
          <w:color w:val="000000" w:themeColor="text1"/>
          <w:spacing w:val="-4"/>
          <w:sz w:val="32"/>
          <w:szCs w:val="32"/>
        </w:rPr>
        <w:t>年以上党龄；党支部委员必</w:t>
      </w:r>
      <w:r w:rsidRPr="00256CA4">
        <w:rPr>
          <w:rFonts w:ascii="仿宋" w:eastAsia="仿宋" w:hAnsi="仿宋" w:hint="eastAsia"/>
          <w:bCs/>
          <w:color w:val="000000" w:themeColor="text1"/>
          <w:sz w:val="32"/>
          <w:szCs w:val="32"/>
        </w:rPr>
        <w:t>须是中共正式党员（其中党支部书记应具有</w:t>
      </w:r>
      <w:r w:rsidRPr="00256CA4">
        <w:rPr>
          <w:rFonts w:ascii="仿宋" w:eastAsia="仿宋" w:hAnsi="仿宋"/>
          <w:bCs/>
          <w:color w:val="000000" w:themeColor="text1"/>
          <w:sz w:val="32"/>
          <w:szCs w:val="32"/>
        </w:rPr>
        <w:t>1年以上党龄）。</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6.机关、教辅部门党支部书记由部门主要负责人担任（含离退休第一党支部），教学院党总支（党委）所属教工党支部书记实施“双带头人”工程，由本学院高学历、高职称的优秀党员教师</w:t>
      </w:r>
      <w:r w:rsidR="00BB4142" w:rsidRPr="00256CA4">
        <w:rPr>
          <w:rFonts w:ascii="仿宋" w:eastAsia="仿宋" w:hAnsi="仿宋" w:hint="eastAsia"/>
          <w:bCs/>
          <w:color w:val="000000" w:themeColor="text1"/>
          <w:sz w:val="32"/>
          <w:szCs w:val="32"/>
        </w:rPr>
        <w:t>担任</w:t>
      </w:r>
      <w:r w:rsidRPr="00256CA4">
        <w:rPr>
          <w:rFonts w:ascii="仿宋" w:eastAsia="仿宋" w:hAnsi="仿宋" w:hint="eastAsia"/>
          <w:bCs/>
          <w:color w:val="000000" w:themeColor="text1"/>
          <w:sz w:val="32"/>
          <w:szCs w:val="32"/>
        </w:rPr>
        <w:t>；学生党支部书记从优秀的辅导员等党员教师中选任，其他委员从优秀学生党员中选任。</w:t>
      </w:r>
    </w:p>
    <w:p w:rsidR="004B40E4" w:rsidRPr="00256CA4" w:rsidRDefault="004B40E4" w:rsidP="00256CA4">
      <w:pPr>
        <w:adjustRightInd w:val="0"/>
        <w:snapToGrid w:val="0"/>
        <w:spacing w:line="520" w:lineRule="exact"/>
        <w:ind w:firstLineChars="200" w:firstLine="640"/>
        <w:rPr>
          <w:rFonts w:ascii="黑体" w:eastAsia="黑体" w:hAnsi="黑体"/>
          <w:bCs/>
          <w:color w:val="000000" w:themeColor="text1"/>
          <w:sz w:val="32"/>
          <w:szCs w:val="32"/>
        </w:rPr>
      </w:pPr>
      <w:r w:rsidRPr="00256CA4">
        <w:rPr>
          <w:rFonts w:ascii="黑体" w:eastAsia="黑体" w:hAnsi="黑体" w:hint="eastAsia"/>
          <w:bCs/>
          <w:color w:val="000000" w:themeColor="text1"/>
          <w:sz w:val="32"/>
          <w:szCs w:val="32"/>
        </w:rPr>
        <w:t>四、选举工作的基本原则与程序</w:t>
      </w:r>
    </w:p>
    <w:p w:rsidR="004B40E4" w:rsidRPr="00256CA4" w:rsidRDefault="004B40E4" w:rsidP="00256CA4">
      <w:pPr>
        <w:adjustRightInd w:val="0"/>
        <w:snapToGrid w:val="0"/>
        <w:spacing w:line="520" w:lineRule="exact"/>
        <w:ind w:firstLineChars="200" w:firstLine="640"/>
        <w:rPr>
          <w:rFonts w:ascii="楷体" w:eastAsia="楷体" w:hAnsi="楷体"/>
          <w:bCs/>
          <w:color w:val="000000" w:themeColor="text1"/>
          <w:sz w:val="32"/>
          <w:szCs w:val="32"/>
        </w:rPr>
      </w:pPr>
      <w:r w:rsidRPr="00256CA4">
        <w:rPr>
          <w:rFonts w:ascii="楷体" w:eastAsia="楷体" w:hAnsi="楷体" w:hint="eastAsia"/>
          <w:bCs/>
          <w:color w:val="000000" w:themeColor="text1"/>
          <w:sz w:val="32"/>
          <w:szCs w:val="32"/>
        </w:rPr>
        <w:t>（一）基本原则</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换届选举中，要严格执行平等（选举权）原则、差额选举与无记名投票原则和严守选举工作纪律原则。</w:t>
      </w:r>
    </w:p>
    <w:p w:rsidR="004B40E4" w:rsidRPr="00256CA4" w:rsidRDefault="004B40E4" w:rsidP="00256CA4">
      <w:pPr>
        <w:adjustRightInd w:val="0"/>
        <w:snapToGrid w:val="0"/>
        <w:spacing w:line="520" w:lineRule="exact"/>
        <w:ind w:firstLineChars="200" w:firstLine="640"/>
        <w:rPr>
          <w:rFonts w:ascii="楷体" w:eastAsia="楷体" w:hAnsi="楷体"/>
          <w:bCs/>
          <w:color w:val="000000" w:themeColor="text1"/>
          <w:sz w:val="32"/>
          <w:szCs w:val="32"/>
        </w:rPr>
      </w:pPr>
      <w:r w:rsidRPr="00256CA4">
        <w:rPr>
          <w:rFonts w:ascii="楷体" w:eastAsia="楷体" w:hAnsi="楷体" w:hint="eastAsia"/>
          <w:bCs/>
          <w:color w:val="000000" w:themeColor="text1"/>
          <w:sz w:val="32"/>
          <w:szCs w:val="32"/>
        </w:rPr>
        <w:t>（二）选举工作程序</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1.提出委员候选人初步人选名单：原则上由上一届党的委员会或总支部委员会提出新一届党的委员会委员或总支部委员会委员候选人初步人选；由党总支（党委）或党员大会提出新一届党支部委员候选人初步人选。</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2.酝酿产生委员候选人建议人选名单：组织全体党员酝酿并根据多数党员意见，按照不低于20%</w:t>
      </w:r>
      <w:r w:rsidRPr="00256CA4">
        <w:rPr>
          <w:rFonts w:ascii="仿宋" w:eastAsia="仿宋" w:hAnsi="仿宋" w:hint="eastAsia"/>
          <w:bCs/>
          <w:color w:val="000000" w:themeColor="text1"/>
          <w:sz w:val="32"/>
          <w:szCs w:val="32"/>
        </w:rPr>
        <w:t>差额比例提出候选人建议人选名单。</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3.审查委员候选人建议人选：学校党委组织部审查</w:t>
      </w:r>
      <w:r w:rsidR="00EC7D42" w:rsidRPr="00256CA4">
        <w:rPr>
          <w:rFonts w:ascii="仿宋" w:eastAsia="仿宋" w:hAnsi="仿宋" w:hint="eastAsia"/>
          <w:bCs/>
          <w:color w:val="000000" w:themeColor="text1"/>
          <w:sz w:val="32"/>
          <w:szCs w:val="32"/>
        </w:rPr>
        <w:t>委员</w:t>
      </w:r>
      <w:r w:rsidRPr="00256CA4">
        <w:rPr>
          <w:rFonts w:ascii="仿宋" w:eastAsia="仿宋" w:hAnsi="仿宋" w:hint="eastAsia"/>
          <w:bCs/>
          <w:color w:val="000000" w:themeColor="text1"/>
          <w:sz w:val="32"/>
          <w:szCs w:val="32"/>
        </w:rPr>
        <w:t>候选人建议人选资格。</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4.审批确定委员候选人名单：学校党委研究审批，确定候选人名单。</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5.正式选举：召开党员大会进行正式选举。</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会议由上届党的委员会或总支部委员会、党支部委员会主持。会前应清点到会党员人数和确认参会党员选举资格，并向大会报告。确认会议有效后（实到会有选举权的党员超过应到会人数的五分之四），宣布选举大会开始。</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选举议程：一是由上届委员会向全体党员报告任期内的工作。二是组织全体党员对候选人进行酝酿讨论。三是酝酿通过监票人、计票人。四是进行正式投票选举。选举采用差额选举和无记名投票方式。五是现场唱票计票；公布选举结果；封存选票。</w:t>
      </w:r>
    </w:p>
    <w:p w:rsidR="004B40E4" w:rsidRPr="00256CA4" w:rsidRDefault="004B40E4" w:rsidP="00256CA4">
      <w:pPr>
        <w:spacing w:line="520" w:lineRule="exact"/>
        <w:ind w:firstLineChars="200" w:firstLine="640"/>
        <w:rPr>
          <w:rFonts w:ascii="仿宋" w:eastAsia="仿宋" w:hAnsi="仿宋"/>
          <w:bCs/>
          <w:color w:val="000000" w:themeColor="text1"/>
          <w:sz w:val="32"/>
          <w:szCs w:val="32"/>
        </w:rPr>
      </w:pPr>
      <w:r w:rsidRPr="00256CA4">
        <w:rPr>
          <w:rFonts w:ascii="仿宋" w:eastAsia="仿宋" w:hAnsi="仿宋"/>
          <w:bCs/>
          <w:color w:val="000000" w:themeColor="text1"/>
          <w:sz w:val="32"/>
          <w:szCs w:val="32"/>
        </w:rPr>
        <w:t>6.选举结果批复：将选举结果报学校党委研究并批复。</w:t>
      </w:r>
    </w:p>
    <w:p w:rsidR="004B40E4" w:rsidRPr="00256CA4" w:rsidRDefault="004B40E4" w:rsidP="00256CA4">
      <w:pPr>
        <w:adjustRightInd w:val="0"/>
        <w:snapToGrid w:val="0"/>
        <w:spacing w:line="520" w:lineRule="exact"/>
        <w:ind w:firstLineChars="200" w:firstLine="640"/>
        <w:rPr>
          <w:rFonts w:ascii="黑体" w:eastAsia="黑体" w:hAnsi="黑体"/>
          <w:bCs/>
          <w:color w:val="000000" w:themeColor="text1"/>
          <w:sz w:val="32"/>
          <w:szCs w:val="32"/>
        </w:rPr>
      </w:pPr>
      <w:r w:rsidRPr="00256CA4">
        <w:rPr>
          <w:rFonts w:ascii="黑体" w:eastAsia="黑体" w:hAnsi="黑体" w:hint="eastAsia"/>
          <w:bCs/>
          <w:color w:val="000000" w:themeColor="text1"/>
          <w:sz w:val="32"/>
          <w:szCs w:val="32"/>
        </w:rPr>
        <w:t>五、工作要求</w:t>
      </w:r>
    </w:p>
    <w:p w:rsidR="004B40E4" w:rsidRPr="00256CA4" w:rsidRDefault="004B40E4" w:rsidP="00256CA4">
      <w:pPr>
        <w:spacing w:line="520" w:lineRule="exact"/>
        <w:ind w:firstLineChars="150" w:firstLine="48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（一）各党总支（党委）要高度重视本次换届选举工作，周密安排，精心组织。根据本单位实际情况</w:t>
      </w:r>
      <w:r w:rsidRPr="00256CA4">
        <w:rPr>
          <w:rFonts w:ascii="仿宋" w:eastAsia="仿宋" w:hAnsi="仿宋"/>
          <w:bCs/>
          <w:color w:val="000000" w:themeColor="text1"/>
          <w:sz w:val="32"/>
          <w:szCs w:val="32"/>
        </w:rPr>
        <w:t>9月30日前完成换届选举工作。</w:t>
      </w:r>
    </w:p>
    <w:p w:rsidR="004B40E4" w:rsidRPr="00256CA4" w:rsidRDefault="004B40E4" w:rsidP="00256CA4">
      <w:pPr>
        <w:spacing w:line="520" w:lineRule="exact"/>
        <w:ind w:firstLineChars="150" w:firstLine="480"/>
        <w:rPr>
          <w:rFonts w:ascii="仿宋" w:eastAsia="仿宋" w:hAnsi="仿宋"/>
          <w:bCs/>
          <w:color w:val="000000" w:themeColor="text1"/>
          <w:sz w:val="32"/>
          <w:szCs w:val="32"/>
        </w:rPr>
      </w:pPr>
      <w:r w:rsidRPr="00256CA4">
        <w:rPr>
          <w:rFonts w:ascii="仿宋" w:eastAsia="仿宋" w:hAnsi="仿宋" w:hint="eastAsia"/>
          <w:bCs/>
          <w:color w:val="000000" w:themeColor="text1"/>
          <w:sz w:val="32"/>
          <w:szCs w:val="32"/>
        </w:rPr>
        <w:t>（二）在换届选举党的委员会或总支部委员会委员、党支部委员的过程中，要充分发扬党内民主，尊重和保障党员的民主权力，广泛听取广大党员的意见，体现选举人的意志。</w:t>
      </w:r>
    </w:p>
    <w:p w:rsidR="004B40E4" w:rsidRPr="00256CA4" w:rsidRDefault="000B0548" w:rsidP="00256CA4">
      <w:pPr>
        <w:spacing w:line="520" w:lineRule="exact"/>
        <w:ind w:firstLineChars="150" w:firstLine="480"/>
        <w:rPr>
          <w:rFonts w:ascii="仿宋" w:eastAsia="仿宋" w:hAnsi="仿宋"/>
          <w:bCs/>
          <w:color w:val="000000" w:themeColor="text1"/>
          <w:sz w:val="32"/>
          <w:szCs w:val="32"/>
        </w:rPr>
      </w:pPr>
      <w:r w:rsidRPr="00256CA4">
        <w:rPr>
          <w:rFonts w:ascii="仿宋" w:eastAsia="仿宋" w:hAnsi="仿宋" w:cs="方正仿宋_GB2312"/>
          <w:noProof/>
          <w:sz w:val="32"/>
          <w:szCs w:val="32"/>
        </w:rPr>
        <w:drawing>
          <wp:anchor distT="0" distB="0" distL="114300" distR="114300" simplePos="0" relativeHeight="251664384" behindDoc="1" locked="0" layoutInCell="1" allowOverlap="1" wp14:anchorId="76BC7D20" wp14:editId="381935A7">
            <wp:simplePos x="0" y="0"/>
            <wp:positionH relativeFrom="column">
              <wp:posOffset>3448050</wp:posOffset>
            </wp:positionH>
            <wp:positionV relativeFrom="paragraph">
              <wp:posOffset>742950</wp:posOffset>
            </wp:positionV>
            <wp:extent cx="1371600" cy="1384300"/>
            <wp:effectExtent l="0" t="0" r="0" b="0"/>
            <wp:wrapNone/>
            <wp:docPr id="1" name="图片 1" descr="DBSTEP_MARK&#10;FILENAME=-5543695768706595156docx&#10;MARKNAME=湖南文理学院党政办公室&#10;USERNAME=党政办文秘科&#10;DATETIME=2021-07-27 17:34:00&#10;MARKGUID={530B6CBA-682D-4003-8AF3-22DDD60FAB0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1600" cy="1384300"/>
                    </a:xfrm>
                    <a:prstGeom prst="rect">
                      <a:avLst/>
                    </a:prstGeom>
                    <a:noFill/>
                  </pic:spPr>
                </pic:pic>
              </a:graphicData>
            </a:graphic>
            <wp14:sizeRelH relativeFrom="margin">
              <wp14:pctWidth>0</wp14:pctWidth>
            </wp14:sizeRelH>
            <wp14:sizeRelV relativeFrom="margin">
              <wp14:pctHeight>0</wp14:pctHeight>
            </wp14:sizeRelV>
          </wp:anchor>
        </w:drawing>
      </w:r>
      <w:r w:rsidR="004B40E4" w:rsidRPr="00256CA4">
        <w:rPr>
          <w:rFonts w:ascii="仿宋" w:eastAsia="仿宋" w:hAnsi="仿宋" w:hint="eastAsia"/>
          <w:bCs/>
          <w:color w:val="000000" w:themeColor="text1"/>
          <w:sz w:val="32"/>
          <w:szCs w:val="32"/>
        </w:rPr>
        <w:t>（三）严格按照《中国共产党章程》《中国共产党基层党组织选举工作条例》等有关规定和有关选举程序、选举纪律的要求，切实做好本次换届选举工作。</w:t>
      </w:r>
    </w:p>
    <w:p w:rsidR="004B40E4" w:rsidRPr="00256CA4" w:rsidRDefault="004B40E4" w:rsidP="00256CA4">
      <w:pPr>
        <w:spacing w:line="520" w:lineRule="exact"/>
        <w:ind w:firstLineChars="150" w:firstLine="480"/>
        <w:rPr>
          <w:rFonts w:ascii="仿宋" w:eastAsia="仿宋" w:hAnsi="仿宋"/>
          <w:bCs/>
          <w:color w:val="000000" w:themeColor="text1"/>
          <w:sz w:val="32"/>
          <w:szCs w:val="32"/>
        </w:rPr>
      </w:pPr>
    </w:p>
    <w:p w:rsidR="00724142" w:rsidRPr="00724142" w:rsidRDefault="00724142" w:rsidP="00724142">
      <w:pPr>
        <w:snapToGrid w:val="0"/>
        <w:spacing w:line="520" w:lineRule="exact"/>
        <w:ind w:firstLineChars="1450" w:firstLine="4640"/>
        <w:rPr>
          <w:rFonts w:ascii="仿宋" w:eastAsia="仿宋" w:hAnsi="仿宋" w:cs="方正仿宋_GB2312"/>
          <w:sz w:val="32"/>
          <w:szCs w:val="32"/>
        </w:rPr>
      </w:pPr>
      <w:r w:rsidRPr="00724142">
        <w:rPr>
          <w:rFonts w:ascii="仿宋" w:eastAsia="仿宋" w:hAnsi="仿宋" w:cs="方正仿宋_GB2312" w:hint="eastAsia"/>
          <w:sz w:val="32"/>
          <w:szCs w:val="32"/>
        </w:rPr>
        <w:t>湖南文理学院党政办公室</w:t>
      </w:r>
    </w:p>
    <w:p w:rsidR="00724142" w:rsidRPr="00724142" w:rsidRDefault="00724142" w:rsidP="00724142">
      <w:pPr>
        <w:snapToGrid w:val="0"/>
        <w:spacing w:line="520" w:lineRule="exact"/>
        <w:ind w:firstLineChars="1650" w:firstLine="5280"/>
        <w:rPr>
          <w:rFonts w:ascii="仿宋" w:eastAsia="仿宋" w:hAnsi="仿宋" w:cs="方正仿宋_GB2312"/>
          <w:sz w:val="32"/>
          <w:szCs w:val="32"/>
        </w:rPr>
      </w:pPr>
      <w:r w:rsidRPr="00724142">
        <w:rPr>
          <w:rFonts w:ascii="仿宋" w:eastAsia="仿宋" w:hAnsi="仿宋" w:cs="方正仿宋_GB2312"/>
          <w:sz w:val="32"/>
          <w:szCs w:val="32"/>
        </w:rPr>
        <w:t>2021年7月</w:t>
      </w:r>
      <w:r>
        <w:rPr>
          <w:rFonts w:ascii="仿宋" w:eastAsia="仿宋" w:hAnsi="仿宋" w:cs="方正仿宋_GB2312"/>
          <w:sz w:val="32"/>
          <w:szCs w:val="32"/>
        </w:rPr>
        <w:t>21</w:t>
      </w:r>
      <w:r w:rsidRPr="00724142">
        <w:rPr>
          <w:rFonts w:ascii="仿宋" w:eastAsia="仿宋" w:hAnsi="仿宋" w:cs="方正仿宋_GB2312" w:hint="eastAsia"/>
          <w:sz w:val="32"/>
          <w:szCs w:val="32"/>
        </w:rPr>
        <w:t>日</w:t>
      </w:r>
    </w:p>
    <w:p w:rsidR="00724142" w:rsidRP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P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P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Pr="00724142" w:rsidRDefault="00724142" w:rsidP="00724142">
      <w:pPr>
        <w:snapToGrid w:val="0"/>
        <w:spacing w:line="520" w:lineRule="exact"/>
        <w:ind w:firstLineChars="1600" w:firstLine="5120"/>
        <w:rPr>
          <w:rFonts w:ascii="仿宋" w:eastAsia="仿宋" w:hAnsi="仿宋" w:cs="方正仿宋_GB2312"/>
          <w:sz w:val="32"/>
          <w:szCs w:val="32"/>
        </w:rPr>
      </w:pPr>
    </w:p>
    <w:p w:rsidR="00724142" w:rsidRPr="00724142" w:rsidRDefault="00724142" w:rsidP="00724142">
      <w:pPr>
        <w:spacing w:line="480" w:lineRule="exact"/>
        <w:rPr>
          <w:rFonts w:ascii="仿宋" w:eastAsia="仿宋" w:hAnsi="仿宋" w:cs="仿宋_GB2312"/>
          <w:szCs w:val="32"/>
        </w:rPr>
      </w:pPr>
      <w:r w:rsidRPr="00256CA4">
        <w:rPr>
          <w:rFonts w:ascii="Calibri" w:eastAsia="宋体" w:hAnsi="Calibri" w:cs="Times New Roman"/>
          <w:noProof/>
        </w:rPr>
        <w:drawing>
          <wp:anchor distT="0" distB="0" distL="114300" distR="114300" simplePos="0" relativeHeight="251661312" behindDoc="0" locked="0" layoutInCell="1" allowOverlap="1" wp14:anchorId="3A2C1944" wp14:editId="48D21820">
            <wp:simplePos x="0" y="0"/>
            <wp:positionH relativeFrom="column">
              <wp:posOffset>155575</wp:posOffset>
            </wp:positionH>
            <wp:positionV relativeFrom="paragraph">
              <wp:posOffset>280670</wp:posOffset>
            </wp:positionV>
            <wp:extent cx="5381625" cy="190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9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142" w:rsidRPr="00724142" w:rsidRDefault="00724142" w:rsidP="00724142">
      <w:pPr>
        <w:spacing w:line="560" w:lineRule="exact"/>
        <w:jc w:val="center"/>
        <w:rPr>
          <w:rFonts w:ascii="Calibri" w:eastAsia="宋体" w:hAnsi="Calibri" w:cs="Times New Roman"/>
        </w:rPr>
      </w:pPr>
      <w:r w:rsidRPr="00256CA4">
        <w:rPr>
          <w:rFonts w:ascii="Calibri" w:eastAsia="宋体" w:hAnsi="Calibri" w:cs="Times New Roman"/>
          <w:noProof/>
        </w:rPr>
        <w:drawing>
          <wp:anchor distT="0" distB="0" distL="114300" distR="114300" simplePos="0" relativeHeight="251662336" behindDoc="0" locked="0" layoutInCell="1" allowOverlap="1" wp14:anchorId="3EF455F9" wp14:editId="3E92FCD6">
            <wp:simplePos x="0" y="0"/>
            <wp:positionH relativeFrom="column">
              <wp:posOffset>155575</wp:posOffset>
            </wp:positionH>
            <wp:positionV relativeFrom="paragraph">
              <wp:posOffset>331470</wp:posOffset>
            </wp:positionV>
            <wp:extent cx="5381625" cy="1905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142">
        <w:rPr>
          <w:rFonts w:ascii="仿宋" w:eastAsia="仿宋" w:hAnsi="仿宋" w:cs="仿宋" w:hint="eastAsia"/>
          <w:color w:val="000000"/>
          <w:kern w:val="0"/>
          <w:sz w:val="28"/>
          <w:szCs w:val="28"/>
        </w:rPr>
        <w:t xml:space="preserve">湖南文理学院党政办公室         </w:t>
      </w:r>
      <w:r w:rsidRPr="00724142">
        <w:rPr>
          <w:rFonts w:ascii="仿宋" w:eastAsia="仿宋" w:hAnsi="仿宋" w:cs="仿宋"/>
          <w:color w:val="000000"/>
          <w:kern w:val="0"/>
          <w:sz w:val="28"/>
          <w:szCs w:val="28"/>
        </w:rPr>
        <w:t xml:space="preserve">    </w:t>
      </w:r>
      <w:r w:rsidRPr="00724142">
        <w:rPr>
          <w:rFonts w:ascii="仿宋" w:eastAsia="仿宋" w:hAnsi="仿宋" w:cs="仿宋" w:hint="eastAsia"/>
          <w:color w:val="000000"/>
          <w:kern w:val="0"/>
          <w:sz w:val="28"/>
          <w:szCs w:val="28"/>
        </w:rPr>
        <w:t xml:space="preserve">  20</w:t>
      </w:r>
      <w:r w:rsidRPr="00724142">
        <w:rPr>
          <w:rFonts w:ascii="仿宋" w:eastAsia="仿宋" w:hAnsi="仿宋" w:cs="仿宋"/>
          <w:color w:val="000000"/>
          <w:kern w:val="0"/>
          <w:sz w:val="28"/>
          <w:szCs w:val="28"/>
        </w:rPr>
        <w:t>21</w:t>
      </w:r>
      <w:r w:rsidRPr="00724142">
        <w:rPr>
          <w:rFonts w:ascii="仿宋" w:eastAsia="仿宋" w:hAnsi="仿宋" w:cs="仿宋" w:hint="eastAsia"/>
          <w:color w:val="000000"/>
          <w:kern w:val="0"/>
          <w:sz w:val="28"/>
          <w:szCs w:val="28"/>
        </w:rPr>
        <w:t>年</w:t>
      </w:r>
      <w:r w:rsidRPr="00724142">
        <w:rPr>
          <w:rFonts w:ascii="仿宋" w:eastAsia="仿宋" w:hAnsi="仿宋" w:cs="仿宋"/>
          <w:color w:val="000000"/>
          <w:kern w:val="0"/>
          <w:sz w:val="28"/>
          <w:szCs w:val="28"/>
        </w:rPr>
        <w:t>7</w:t>
      </w:r>
      <w:r w:rsidRPr="00724142">
        <w:rPr>
          <w:rFonts w:ascii="仿宋" w:eastAsia="仿宋" w:hAnsi="仿宋" w:cs="仿宋" w:hint="eastAsia"/>
          <w:color w:val="000000"/>
          <w:kern w:val="0"/>
          <w:sz w:val="28"/>
          <w:szCs w:val="28"/>
        </w:rPr>
        <w:t>月</w:t>
      </w:r>
      <w:r>
        <w:rPr>
          <w:rFonts w:ascii="仿宋" w:eastAsia="仿宋" w:hAnsi="仿宋" w:cs="仿宋"/>
          <w:color w:val="000000"/>
          <w:kern w:val="0"/>
          <w:sz w:val="28"/>
          <w:szCs w:val="28"/>
        </w:rPr>
        <w:t>27</w:t>
      </w:r>
      <w:r w:rsidRPr="00724142">
        <w:rPr>
          <w:rFonts w:ascii="仿宋" w:eastAsia="仿宋" w:hAnsi="仿宋" w:cs="仿宋" w:hint="eastAsia"/>
          <w:color w:val="000000"/>
          <w:kern w:val="0"/>
          <w:sz w:val="28"/>
          <w:szCs w:val="28"/>
        </w:rPr>
        <w:t>日印发</w:t>
      </w:r>
    </w:p>
    <w:p w:rsidR="005067B7" w:rsidRDefault="005067B7"/>
    <w:sectPr w:rsidR="005067B7" w:rsidSect="00256CA4">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AF" w:rsidRDefault="00FE70AF" w:rsidP="009F5457">
      <w:r>
        <w:separator/>
      </w:r>
    </w:p>
  </w:endnote>
  <w:endnote w:type="continuationSeparator" w:id="0">
    <w:p w:rsidR="00FE70AF" w:rsidRDefault="00FE70AF" w:rsidP="009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17985"/>
      <w:docPartObj>
        <w:docPartGallery w:val="Page Numbers (Bottom of Page)"/>
        <w:docPartUnique/>
      </w:docPartObj>
    </w:sdtPr>
    <w:sdtEndPr/>
    <w:sdtContent>
      <w:p w:rsidR="00DE5624" w:rsidRDefault="00671F96">
        <w:pPr>
          <w:pStyle w:val="a4"/>
          <w:jc w:val="right"/>
        </w:pPr>
        <w:r>
          <w:fldChar w:fldCharType="begin"/>
        </w:r>
        <w:r>
          <w:instrText xml:space="preserve"> PAGE   \* MERGEFORMAT </w:instrText>
        </w:r>
        <w:r>
          <w:fldChar w:fldCharType="separate"/>
        </w:r>
        <w:r w:rsidR="00256CA4" w:rsidRPr="00256CA4">
          <w:rPr>
            <w:noProof/>
            <w:lang w:val="zh-CN"/>
          </w:rPr>
          <w:t>1</w:t>
        </w:r>
        <w:r>
          <w:rPr>
            <w:noProof/>
            <w:lang w:val="zh-CN"/>
          </w:rPr>
          <w:fldChar w:fldCharType="end"/>
        </w:r>
      </w:p>
    </w:sdtContent>
  </w:sdt>
  <w:p w:rsidR="00DE5624" w:rsidRDefault="00DE56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AF" w:rsidRDefault="00FE70AF" w:rsidP="009F5457">
      <w:r>
        <w:separator/>
      </w:r>
    </w:p>
  </w:footnote>
  <w:footnote w:type="continuationSeparator" w:id="0">
    <w:p w:rsidR="00FE70AF" w:rsidRDefault="00FE70AF" w:rsidP="009F54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党政办文秘科">
    <w15:presenceInfo w15:providerId="None" w15:userId="党政办文秘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i1nwolHzPjeVdQBBd7Tpccq8m10=" w:salt="L5+kGf/gtuJ8jK7YzGDeK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40E4"/>
    <w:rsid w:val="00003DD6"/>
    <w:rsid w:val="00081D74"/>
    <w:rsid w:val="000B0548"/>
    <w:rsid w:val="000C4F05"/>
    <w:rsid w:val="000F7D0A"/>
    <w:rsid w:val="00155F2C"/>
    <w:rsid w:val="001D5FA1"/>
    <w:rsid w:val="00256CA4"/>
    <w:rsid w:val="00356CB6"/>
    <w:rsid w:val="003710ED"/>
    <w:rsid w:val="004A4227"/>
    <w:rsid w:val="004B40E4"/>
    <w:rsid w:val="004E1550"/>
    <w:rsid w:val="004E5CF2"/>
    <w:rsid w:val="004F0770"/>
    <w:rsid w:val="005067B7"/>
    <w:rsid w:val="005D000B"/>
    <w:rsid w:val="00612AF0"/>
    <w:rsid w:val="00660570"/>
    <w:rsid w:val="00671F96"/>
    <w:rsid w:val="00724142"/>
    <w:rsid w:val="007823D7"/>
    <w:rsid w:val="007903DF"/>
    <w:rsid w:val="007B46C0"/>
    <w:rsid w:val="00904CAB"/>
    <w:rsid w:val="00912A93"/>
    <w:rsid w:val="009F5457"/>
    <w:rsid w:val="00A80092"/>
    <w:rsid w:val="00A81FCF"/>
    <w:rsid w:val="00B838E5"/>
    <w:rsid w:val="00BB4142"/>
    <w:rsid w:val="00C976C7"/>
    <w:rsid w:val="00CD7450"/>
    <w:rsid w:val="00D80E0A"/>
    <w:rsid w:val="00DA1D5E"/>
    <w:rsid w:val="00DC4588"/>
    <w:rsid w:val="00DE5624"/>
    <w:rsid w:val="00E85EF7"/>
    <w:rsid w:val="00EC7D42"/>
    <w:rsid w:val="00F23948"/>
    <w:rsid w:val="00F320A5"/>
    <w:rsid w:val="00F9152F"/>
    <w:rsid w:val="00FA22C5"/>
    <w:rsid w:val="00FE70AF"/>
    <w:rsid w:val="00FF5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3"/>
        <o:r id="V:Rule2" type="connector" idref="#Lin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457"/>
    <w:rPr>
      <w:sz w:val="18"/>
      <w:szCs w:val="18"/>
    </w:rPr>
  </w:style>
  <w:style w:type="paragraph" w:styleId="a4">
    <w:name w:val="footer"/>
    <w:basedOn w:val="a"/>
    <w:link w:val="Char0"/>
    <w:uiPriority w:val="99"/>
    <w:unhideWhenUsed/>
    <w:rsid w:val="009F5457"/>
    <w:pPr>
      <w:tabs>
        <w:tab w:val="center" w:pos="4153"/>
        <w:tab w:val="right" w:pos="8306"/>
      </w:tabs>
      <w:snapToGrid w:val="0"/>
      <w:jc w:val="left"/>
    </w:pPr>
    <w:rPr>
      <w:sz w:val="18"/>
      <w:szCs w:val="18"/>
    </w:rPr>
  </w:style>
  <w:style w:type="character" w:customStyle="1" w:styleId="Char0">
    <w:name w:val="页脚 Char"/>
    <w:basedOn w:val="a0"/>
    <w:link w:val="a4"/>
    <w:uiPriority w:val="99"/>
    <w:rsid w:val="009F5457"/>
    <w:rPr>
      <w:sz w:val="18"/>
      <w:szCs w:val="18"/>
    </w:rPr>
  </w:style>
  <w:style w:type="table" w:styleId="a5">
    <w:name w:val="Table Grid"/>
    <w:basedOn w:val="a1"/>
    <w:uiPriority w:val="59"/>
    <w:rsid w:val="005067B7"/>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F0770"/>
    <w:rPr>
      <w:sz w:val="18"/>
      <w:szCs w:val="18"/>
    </w:rPr>
  </w:style>
  <w:style w:type="character" w:customStyle="1" w:styleId="Char1">
    <w:name w:val="批注框文本 Char"/>
    <w:basedOn w:val="a0"/>
    <w:link w:val="a6"/>
    <w:uiPriority w:val="99"/>
    <w:semiHidden/>
    <w:rsid w:val="004F07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纪委监察处办公室</cp:lastModifiedBy>
  <cp:revision>1</cp:revision>
  <cp:lastPrinted>2021-07-19T06:45:00Z</cp:lastPrinted>
  <dcterms:created xsi:type="dcterms:W3CDTF">2021-08-02T00:50:00Z</dcterms:created>
  <dcterms:modified xsi:type="dcterms:W3CDTF">2021-08-02T00:50:00Z</dcterms:modified>
</cp:coreProperties>
</file>